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rPr>
          <w:b w:val="1"/>
        </w:rPr>
      </w:pPr>
      <w:r>
        <w:t xml:space="preserve">Политика обработки персональных данных </w:t>
      </w:r>
      <w:r>
        <w:t xml:space="preserve">в </w:t>
      </w:r>
      <w:r>
        <w:rPr>
          <w:rFonts w:ascii="XO Thames" w:hAnsi="XO Thames"/>
          <w:b w:val="1"/>
          <w:i w:val="0"/>
          <w:caps w:val="0"/>
          <w:color w:val="333333"/>
          <w:spacing w:val="0"/>
          <w:sz w:val="36"/>
        </w:rPr>
        <w:t>ООО "Выбирай.Нет"</w:t>
      </w:r>
    </w:p>
    <w:p w14:paraId="02000000">
      <w:pPr>
        <w:pStyle w:val="Style_1"/>
      </w:pPr>
    </w:p>
    <w:p w14:paraId="03000000">
      <w:pPr>
        <w:pStyle w:val="Style_1"/>
      </w:pPr>
      <w:r>
        <w:t xml:space="preserve"> «Политика обработки персональных данных в </w:t>
      </w:r>
      <w:r>
        <w:rPr>
          <w:rFonts w:ascii="XO Thames" w:hAnsi="XO Thames"/>
          <w:b w:val="0"/>
          <w:i w:val="0"/>
          <w:caps w:val="0"/>
          <w:color w:val="333333"/>
          <w:spacing w:val="0"/>
          <w:sz w:val="36"/>
        </w:rPr>
        <w:t>ООО "Выбирай.Нет"</w:t>
      </w:r>
      <w:r>
        <w:t xml:space="preserve"> (далее по тексту также – Общество)» (далее – Политика) определяет Политику Общества в отношении обработки персональных данных. Обработка персональных данных, объем и содержание обрабатываемых персональных данных определяется в соответствии с Конституцией Российской Федерации, Федеральным законом № 152-ФЗ «О персональных данных», другими федеральными законами и подзаконными актами. </w:t>
      </w:r>
    </w:p>
    <w:p w14:paraId="04000000">
      <w:pPr>
        <w:pStyle w:val="Style_1"/>
        <w:rPr>
          <w:b w:val="1"/>
        </w:rPr>
      </w:pPr>
      <w:r>
        <w:rPr>
          <w:b w:val="1"/>
        </w:rPr>
        <w:t xml:space="preserve">1. Определения </w:t>
      </w:r>
    </w:p>
    <w:p w14:paraId="05000000">
      <w:pPr>
        <w:pStyle w:val="Style_1"/>
      </w:pPr>
      <w:r>
        <w:t xml:space="preserve">1.1. Персональные данные – любая информация, относящаяся прямо или косвенно к определенному или определяемому физическому лицу (гражданину), т.е. к такой информации, в частности, можно отнести: ФИО, год, месяц, дату и место рождения, адрес, сведения о семейном, социальном, имущественном положении, сведения об образовании, профессии, доходах, сведения о состоянии здоровья, а также другую информацию. </w:t>
      </w:r>
    </w:p>
    <w:p w14:paraId="06000000">
      <w:pPr>
        <w:pStyle w:val="Style_1"/>
      </w:pPr>
      <w:r>
        <w:t xml:space="preserve">1.2. Обработка персональных данных – любое действие (операция) или совокупность действий (операций) с персональными данными, совершаемые с использованием средств автоматизации или без использования таких средств. К таким действиям (операциям) можно отнести: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07000000">
      <w:pPr>
        <w:pStyle w:val="Style_1"/>
        <w:rPr>
          <w:b w:val="1"/>
        </w:rPr>
      </w:pPr>
      <w:r>
        <w:rPr>
          <w:b w:val="1"/>
        </w:rPr>
        <w:t xml:space="preserve">2. Субъекты персональных данных </w:t>
      </w:r>
    </w:p>
    <w:p w14:paraId="08000000">
      <w:pPr>
        <w:pStyle w:val="Style_1"/>
      </w:pPr>
      <w:r>
        <w:t xml:space="preserve">2.1. К субъектам персональных данных относятся: </w:t>
      </w:r>
    </w:p>
    <w:p w14:paraId="09000000">
      <w:pPr>
        <w:pStyle w:val="Style_1"/>
      </w:pPr>
      <w:r>
        <w:t xml:space="preserve">работники Общества; </w:t>
      </w:r>
    </w:p>
    <w:p w14:paraId="0A000000">
      <w:pPr>
        <w:pStyle w:val="Style_1"/>
      </w:pPr>
      <w:r>
        <w:t xml:space="preserve">субъекты, с которыми заключены договоры гражданско-правового характера; кандидаты на вакантные должности; </w:t>
      </w:r>
    </w:p>
    <w:p w14:paraId="0B000000">
      <w:pPr>
        <w:pStyle w:val="Style_1"/>
      </w:pPr>
      <w:r>
        <w:t xml:space="preserve">клиенты Общества (в том числе потенциальные клиенты, размещающие заявки на сайте); </w:t>
      </w:r>
    </w:p>
    <w:p w14:paraId="0C000000">
      <w:pPr>
        <w:pStyle w:val="Style_1"/>
      </w:pPr>
      <w:r>
        <w:t xml:space="preserve">зарегистрированные пользователи сайта; </w:t>
      </w:r>
    </w:p>
    <w:p w14:paraId="0D000000">
      <w:pPr>
        <w:pStyle w:val="Style_1"/>
      </w:pPr>
      <w:r>
        <w:t xml:space="preserve">представители контрагентов Общества, включая контактные лица контрагентов. </w:t>
      </w:r>
    </w:p>
    <w:p w14:paraId="0E000000">
      <w:pPr>
        <w:pStyle w:val="Style_1"/>
        <w:rPr>
          <w:b w:val="1"/>
        </w:rPr>
      </w:pPr>
      <w:r>
        <w:rPr>
          <w:b w:val="1"/>
        </w:rPr>
        <w:t xml:space="preserve">3. Принципы, условия и цели обработки персональных данных </w:t>
      </w:r>
    </w:p>
    <w:p w14:paraId="0F000000">
      <w:pPr>
        <w:pStyle w:val="Style_1"/>
      </w:pPr>
      <w:r>
        <w:t xml:space="preserve">3.1. Под безопасностью персональных данных Общество понимает защищенность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и принимает необходимые правовые, организационные и технические меры для защиты персональных данных. </w:t>
      </w:r>
    </w:p>
    <w:p w14:paraId="10000000">
      <w:pPr>
        <w:pStyle w:val="Style_1"/>
      </w:pPr>
      <w:r>
        <w:t xml:space="preserve">3.2. Обработка и обеспечение безопасности персональных данных в Обществе осуществляется в соответствии с требованиями Конституции Российской Федерации, Федерального закона № 152-ФЗ «О персональных данных», подзаконных актов, других определяющих случаи и особенности обработки персональных данных федеральных законов Российской Федерации. </w:t>
      </w:r>
    </w:p>
    <w:p w14:paraId="11000000">
      <w:pPr>
        <w:pStyle w:val="Style_1"/>
      </w:pPr>
      <w:r>
        <w:t xml:space="preserve">3.3. При обработке персональных данных Общество придерживается следующих принципов: - ограничения обработки персональных данных достижением конкретных, заранее определенных и законных целей; - недопущения обработки персональных данных, несовместимой с целями сбора персональных данных; - недопущения объединения баз данных, содержащих персональные данные, обработка которых осуществляется в целях, несовместимых между собой; - обработки персональных данных, которые отвечают целям их обработки; - обеспечения точности персональных данных, их достаточности, а в необходимых случаях и актуальности по отношению к целям обработки персональных данных. Общество принимает необходимые меры либо обеспечивает их принятие по удалению или уточнению неполных или неточных данных; -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Порядок уничтожения персональных данных определяется Приложением № 2 к настоящей Политике. </w:t>
      </w:r>
    </w:p>
    <w:p w14:paraId="12000000">
      <w:pPr>
        <w:pStyle w:val="Style_1"/>
      </w:pPr>
      <w:r>
        <w:t xml:space="preserve">3.4. Общество обрабатывает персональные данные только в следующих случаях: - обработка персональных данных осуществляется на законной и справедливой основе; - обработка персональных данных осуществляется с согласия субъекта персональных данных на обработку его персональных данных; </w:t>
      </w:r>
    </w:p>
    <w:p w14:paraId="13000000">
      <w:pPr>
        <w:pStyle w:val="Style_1"/>
      </w:pPr>
      <w:r>
        <w:t xml:space="preserve">- 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оператора функций, полномочий и обязанностей; - обработка персональных данных необходима для осуществления прав и законных интересов Общества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14:paraId="14000000">
      <w:pPr>
        <w:pStyle w:val="Style_1"/>
      </w:pPr>
      <w:r>
        <w:t>- осуществляется обработка персональных данных совершеннолетних пользователей; -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15000000">
      <w:pPr>
        <w:pStyle w:val="Style_1"/>
      </w:pPr>
      <w:r>
        <w:t xml:space="preserve"> - осуществляется обработка персональных данных, подлежащих опубликованию или обязательному раскрытию в соответствии с федеральным законом. </w:t>
      </w:r>
    </w:p>
    <w:p w14:paraId="16000000">
      <w:pPr>
        <w:pStyle w:val="Style_1"/>
      </w:pPr>
      <w:r>
        <w:t xml:space="preserve">3.5. Общество обрабатывает персональные данные в следующих целях: </w:t>
      </w:r>
    </w:p>
    <w:p w14:paraId="17000000">
      <w:pPr>
        <w:pStyle w:val="Style_1"/>
      </w:pPr>
      <w:r>
        <w:t xml:space="preserve">-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14:paraId="18000000">
      <w:pPr>
        <w:pStyle w:val="Style_1"/>
      </w:pPr>
      <w:r>
        <w:t xml:space="preserve">- предоставление посетителям сайта </w:t>
      </w:r>
      <w:r>
        <w:t>https://provayder.net/</w:t>
      </w:r>
      <w:r>
        <w:t xml:space="preserve"> для подачи заявок на доступ к продуктам и сервисам; </w:t>
      </w:r>
    </w:p>
    <w:p w14:paraId="19000000">
      <w:pPr>
        <w:pStyle w:val="Style_1"/>
      </w:pPr>
      <w:r>
        <w:t xml:space="preserve">- продвижение товаров, работ, услуг Общества на рынке путем осуществления прямых контактов с потенциальным потребителем (обратившимся с заявкой на сайт </w:t>
      </w:r>
      <w:r>
        <w:t>https://provayder.net/</w:t>
      </w:r>
      <w:r>
        <w:t xml:space="preserve">) с помощью средств связи; </w:t>
      </w:r>
    </w:p>
    <w:p w14:paraId="1A000000">
      <w:pPr>
        <w:pStyle w:val="Style_1"/>
      </w:pPr>
      <w:r>
        <w:t xml:space="preserve">- подбор работников Общества и ведение кадрового учета работников Общества. 3.6. Способы обработки персональных данных – автоматизированная обработка персональных данных и неавтоматизированная обработка персональных данных. 3.7.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w:t>
      </w:r>
    </w:p>
    <w:p w14:paraId="1B000000">
      <w:pPr>
        <w:pStyle w:val="Style_1"/>
      </w:pPr>
      <w:r>
        <w:t xml:space="preserve">3.8. Лица, осуществляющие обработку персональных данных по поручению Общества, обязуются соблюдать принципы и правила обработки и защиты персональных данных, предусмотренные Федеральным законом № 152-ФЗ «О персональных данных». </w:t>
      </w:r>
    </w:p>
    <w:p w14:paraId="1C000000">
      <w:pPr>
        <w:pStyle w:val="Style_1"/>
      </w:pPr>
      <w:r>
        <w:t xml:space="preserve">Для каждого лица определены перечень действий (операций) с персональными данными, которые будут совершаться юридическим лицом, осуществляющим обработку персональных данных, цели обработки, установлена обязанность такого лица соблюдать конфиденциальность и обеспечивать безопасность персональных данных при их обработке, а также указаны требования к защите обрабатываемых персональных данных. </w:t>
      </w:r>
    </w:p>
    <w:p w14:paraId="1D000000">
      <w:pPr>
        <w:pStyle w:val="Style_1"/>
      </w:pPr>
      <w:r>
        <w:t xml:space="preserve">3.9. В случаях, установленных законодательством Российской Федерации, Общество вправе осуществлять передачу персональных данных граждан. </w:t>
      </w:r>
    </w:p>
    <w:p w14:paraId="1E000000">
      <w:pPr>
        <w:pStyle w:val="Style_1"/>
      </w:pPr>
      <w:r>
        <w:t xml:space="preserve">3.10. Общество уничтожает либо обезличивает персональные данные по достижении целей обработки или в случае утраты необходимости достижения цели обработки. </w:t>
      </w:r>
    </w:p>
    <w:p w14:paraId="1F000000">
      <w:pPr>
        <w:pStyle w:val="Style_1"/>
      </w:pPr>
      <w:r>
        <w:t xml:space="preserve">3.11. Общество не осуществляет обработку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3.12. Общество не выполняет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w:t>
      </w:r>
    </w:p>
    <w:p w14:paraId="20000000">
      <w:pPr>
        <w:pStyle w:val="Style_1"/>
      </w:pPr>
      <w:r>
        <w:t xml:space="preserve">3.13. Общество не производит трансграничную (на территорию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 </w:t>
      </w:r>
    </w:p>
    <w:p w14:paraId="21000000">
      <w:pPr>
        <w:pStyle w:val="Style_1"/>
      </w:pPr>
      <w:r>
        <w:t xml:space="preserve">3.14. Общество при обработке персональных данных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персональных данных достигается, в частности, следующими способами: - осуществлением внутреннего контроля и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 ознакомлением работников Общества,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в отношении обработки персональных данных и/или обучением указанных сотрудников; - определением угроз безопасности персональных данных при их обработке в информационных системах персональных данных; -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 выявлением фактов несанкционированного доступа к персональным данным и принятием соответствующих мер; - восстановлением персональных данных, модифицированных или уничтоженных вследствие несанкционированного доступа к ним; - контроль над принимаемыми мерами по обеспечению безопасности персональных данных и уровнем защищенности информационных систем персональных данных. </w:t>
      </w:r>
    </w:p>
    <w:p w14:paraId="22000000">
      <w:pPr>
        <w:pStyle w:val="Style_1"/>
      </w:pPr>
      <w:r>
        <w:t xml:space="preserve">3.15. Объем и категории обрабатываемых персональных данных, категории субъектов персональных данных определены в Приложении № 1 к настоящей Политике. </w:t>
      </w:r>
    </w:p>
    <w:p w14:paraId="23000000">
      <w:pPr>
        <w:pStyle w:val="Style_1"/>
        <w:rPr>
          <w:b w:val="1"/>
        </w:rPr>
      </w:pPr>
      <w:r>
        <w:rPr>
          <w:b w:val="1"/>
        </w:rPr>
        <w:t xml:space="preserve">4. Права субъекта персональных данных </w:t>
      </w:r>
    </w:p>
    <w:p w14:paraId="24000000">
      <w:pPr>
        <w:pStyle w:val="Style_1"/>
      </w:pPr>
      <w:r>
        <w:t xml:space="preserve">4.1. Гражданин, персональные данные которого обрабатываются Обществом, имеет право получать от Общества: - сведения об Обществе, о месте нахождения, о наличии у Общества сведений о персональных данных, относящихся к соответствующему Субъекту; - перечень обрабатываемых персональных данных, относящихся к гражданину, от которого поступил запрос, и источник их получения, если иной порядок предоставления таких данных не предусмотрен федеральным законом; - наименование и адрес лица, осуществляющего обработку персональных данных по поручению Общества; - иные сведения, предусмотренные Федеральным законом «О персональных данных» № 152-ФЗ или другими федеральными законами. </w:t>
      </w:r>
    </w:p>
    <w:p w14:paraId="25000000">
      <w:pPr>
        <w:pStyle w:val="Style_1"/>
      </w:pPr>
      <w:r>
        <w:t xml:space="preserve">4.2. Гражданин, персональные данные которого обрабатываются Обществом, имеет право: - требовать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 отозвать свое согласие на обработку персональных данных путем отправки обращения на почту info@101internet.ru; - требовать устранения неправомерных действий Общества в отношении его персональных данных; - обжаловать в уполномоченный орган по защите прав Субъектов персональных данных или в судебном порядке неправомерный действия или бездействие Общества при обработке и защите его персональных данных. </w:t>
      </w:r>
    </w:p>
    <w:p w14:paraId="26000000">
      <w:pPr>
        <w:pStyle w:val="Style_1"/>
        <w:rPr>
          <w:b w:val="1"/>
        </w:rPr>
      </w:pPr>
      <w:r>
        <w:rPr>
          <w:b w:val="1"/>
        </w:rPr>
        <w:t xml:space="preserve">5. Ответственность </w:t>
      </w:r>
    </w:p>
    <w:p w14:paraId="27000000">
      <w:pPr>
        <w:pStyle w:val="Style_1"/>
      </w:pPr>
      <w:r>
        <w:t xml:space="preserve">5.1. В случае неисполнения положений настоящей Политики Общество несет ответственность в соответствии с действующим законодательством Российской Федерации. </w:t>
      </w:r>
    </w:p>
    <w:p w14:paraId="28000000">
      <w:pPr>
        <w:pStyle w:val="Style_1"/>
        <w:rPr>
          <w:b w:val="1"/>
        </w:rPr>
      </w:pPr>
      <w:r>
        <w:rPr>
          <w:b w:val="1"/>
        </w:rPr>
        <w:t xml:space="preserve">6. Заключительные положения </w:t>
      </w:r>
    </w:p>
    <w:p w14:paraId="29000000">
      <w:pPr>
        <w:pStyle w:val="Style_1"/>
      </w:pPr>
      <w:r>
        <w:t xml:space="preserve">6.1. Получить разъяснения по интересующим вас вопросам обработки Ваших персональных данных вы можете, обратившись лично в Общество, направив официальный запрос по электронной почте по адресу: </w:t>
      </w:r>
      <w:r>
        <w:rPr>
          <w:rFonts w:ascii="Montserrat" w:hAnsi="Montserrat"/>
          <w:b w:val="0"/>
          <w:i w:val="0"/>
          <w:caps w:val="0"/>
          <w:strike w:val="0"/>
          <w:color w:val="0000EE"/>
          <w:spacing w:val="0"/>
          <w:sz w:val="21"/>
          <w:u w:color="000000" w:val="single"/>
          <w:shd w:fill="FEFEFF" w:val="clear"/>
        </w:rPr>
        <w:fldChar w:fldCharType="begin"/>
      </w:r>
      <w:r>
        <w:rPr>
          <w:rFonts w:ascii="Montserrat" w:hAnsi="Montserrat"/>
          <w:b w:val="0"/>
          <w:i w:val="0"/>
          <w:caps w:val="0"/>
          <w:strike w:val="0"/>
          <w:color w:val="0000EE"/>
          <w:spacing w:val="0"/>
          <w:sz w:val="21"/>
          <w:u w:color="000000" w:val="single"/>
          <w:shd w:fill="FEFEFF" w:val="clear"/>
        </w:rPr>
        <w:instrText>HYPERLINK "mailto:support@provayder.net"</w:instrText>
      </w:r>
      <w:r>
        <w:rPr>
          <w:rFonts w:ascii="Montserrat" w:hAnsi="Montserrat"/>
          <w:b w:val="0"/>
          <w:i w:val="0"/>
          <w:caps w:val="0"/>
          <w:strike w:val="0"/>
          <w:color w:val="0000EE"/>
          <w:spacing w:val="0"/>
          <w:sz w:val="21"/>
          <w:u w:color="000000" w:val="single"/>
          <w:shd w:fill="FEFEFF" w:val="clear"/>
        </w:rPr>
        <w:fldChar w:fldCharType="separate"/>
      </w:r>
      <w:r>
        <w:rPr>
          <w:rFonts w:ascii="Montserrat" w:hAnsi="Montserrat"/>
          <w:b w:val="0"/>
          <w:i w:val="0"/>
          <w:caps w:val="0"/>
          <w:strike w:val="0"/>
          <w:color w:val="0000EE"/>
          <w:spacing w:val="0"/>
          <w:sz w:val="21"/>
          <w:u w:color="000000" w:val="single"/>
          <w:shd w:fill="FEFEFF" w:val="clear"/>
        </w:rPr>
        <w:t>support@provayder.net</w:t>
      </w:r>
      <w:r>
        <w:rPr>
          <w:rFonts w:ascii="Montserrat" w:hAnsi="Montserrat"/>
          <w:b w:val="0"/>
          <w:i w:val="0"/>
          <w:caps w:val="0"/>
          <w:strike w:val="0"/>
          <w:color w:val="0000EE"/>
          <w:spacing w:val="0"/>
          <w:sz w:val="21"/>
          <w:u w:color="000000" w:val="single"/>
          <w:shd w:fill="FEFEFF" w:val="clear"/>
        </w:rPr>
        <w:fldChar w:fldCharType="end"/>
      </w:r>
      <w:r>
        <w:t xml:space="preserve"> </w:t>
      </w:r>
    </w:p>
    <w:p w14:paraId="2A000000">
      <w:pPr>
        <w:pStyle w:val="Style_1"/>
      </w:pPr>
      <w:r>
        <w:t xml:space="preserve">6.2. В случае направления официального запроса в Общество в тексте запроса необходимо указать: </w:t>
      </w:r>
    </w:p>
    <w:p w14:paraId="2B000000">
      <w:pPr>
        <w:pStyle w:val="Style_1"/>
      </w:pPr>
      <w:r>
        <w:t>- ФИО; -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C000000">
      <w:pPr>
        <w:pStyle w:val="Style_1"/>
      </w:pPr>
      <w:r>
        <w:t xml:space="preserve"> - сведения, подтверждающие ваше участие в отношениях с Обществом, либо сведения, иным способом подтверждающие факт обработки персональных данных Обществом; - документ должен быть подписан лицом собственноручно или электронной подписью в соответствии с законодательством РФ. Срок получения ответа не может превышать 10 рабочих дней с возможностью продления до 15 рабочих дней. </w:t>
      </w:r>
    </w:p>
    <w:p w14:paraId="2D000000">
      <w:pPr>
        <w:pStyle w:val="Style_1"/>
        <w:rPr>
          <w:rFonts w:ascii="XO Thames" w:hAnsi="XO Thames"/>
          <w:sz w:val="24"/>
        </w:rPr>
      </w:pPr>
      <w:r>
        <w:t xml:space="preserve">6.3. На сайте </w:t>
      </w:r>
      <w:r>
        <w:t>https://provayder.net/</w:t>
      </w:r>
      <w:r>
        <w:t xml:space="preserve"> публикуется актуальная версия «Политики обработки персональных данных в Обществе». Действующая редакция Политики на бумажном носителе хранится по месту нахождения исполнительного органа Общества по адресу: </w:t>
      </w:r>
      <w:r>
        <w:rPr>
          <w:rFonts w:ascii="XO Thames" w:hAnsi="XO Thames"/>
          <w:sz w:val="24"/>
        </w:rPr>
        <w:t xml:space="preserve">660049, </w:t>
      </w:r>
      <w:r>
        <w:rPr>
          <w:rFonts w:ascii="XO Thames" w:hAnsi="XO Thames"/>
          <w:b w:val="0"/>
          <w:i w:val="0"/>
          <w:caps w:val="0"/>
          <w:color w:val="101828"/>
          <w:spacing w:val="0"/>
          <w:sz w:val="24"/>
          <w:shd w:fill="FEFEFF" w:val="clear"/>
        </w:rPr>
        <w:t>Россия, г. Красноярск, ул. Диксона 2А, офис 3-01</w:t>
      </w:r>
      <w:r>
        <w:rPr>
          <w:rFonts w:ascii="XO Thames" w:hAnsi="XO Thames"/>
          <w:sz w:val="24"/>
        </w:rPr>
        <w:t xml:space="preserve">. </w:t>
      </w:r>
    </w:p>
    <w:p w14:paraId="2E000000">
      <w:pPr>
        <w:pStyle w:val="Style_1"/>
      </w:pPr>
      <w:r>
        <w:t>6.4. Настоящая Политика подлежит изменению, дополнению в случае появления новых законодательных актов и специальных нормативных документов по обработке и защите персональных данных.</w:t>
      </w:r>
    </w:p>
    <w:p w14:paraId="2F000000">
      <w:pPr>
        <w:pStyle w:val="Style_1"/>
      </w:pPr>
    </w:p>
    <w:p w14:paraId="30000000">
      <w:pPr>
        <w:pStyle w:val="Style_1"/>
      </w:pPr>
    </w:p>
    <w:p w14:paraId="31000000">
      <w:pPr>
        <w:pStyle w:val="Style_1"/>
      </w:pPr>
    </w:p>
    <w:p w14:paraId="32000000">
      <w:pPr>
        <w:pStyle w:val="Style_1"/>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2025-05-12T06:54:50Z</dcterms:modified>
</cp:coreProperties>
</file>